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AE8" w:rsidRPr="00942AE8" w:rsidRDefault="00942AE8" w:rsidP="00942AE8">
      <w:pPr>
        <w:autoSpaceDE w:val="0"/>
        <w:autoSpaceDN w:val="0"/>
        <w:adjustRightInd w:val="0"/>
        <w:jc w:val="both"/>
        <w:rPr>
          <w:rFonts w:ascii="Calibri" w:eastAsia="Calibri" w:hAnsi="Calibri" w:cs="Arial"/>
          <w:sz w:val="24"/>
          <w:szCs w:val="24"/>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Calibri" w:eastAsia="Times New Roman" w:hAnsi="Calibri" w:cs="Arial"/>
          <w:sz w:val="24"/>
          <w:szCs w:val="24"/>
          <w:lang w:eastAsia="ru-RU"/>
        </w:rPr>
        <w:t xml:space="preserve">                                           </w:t>
      </w:r>
      <w:r w:rsidRPr="00942AE8">
        <w:rPr>
          <w:rFonts w:ascii="Times New Roman" w:eastAsia="Times New Roman" w:hAnsi="Times New Roman" w:cs="Times New Roman"/>
          <w:sz w:val="24"/>
          <w:szCs w:val="24"/>
          <w:lang w:eastAsia="ru-RU"/>
        </w:rPr>
        <w:t xml:space="preserve">                         УТВЕРЖДАЮ: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Заведующий МУ РОНО                    И.В. Балашова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«30»      декабря          2013 г.</w:t>
      </w:r>
    </w:p>
    <w:p w:rsidR="00942AE8" w:rsidRPr="00942AE8" w:rsidRDefault="00942AE8" w:rsidP="00942AE8">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Муниципальное  задание №  075004</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 xml:space="preserve">муниципальному общеобразовательному учреждению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основной общеобразовательной школе № 1 п. Спирово</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на   2014, 2015, 2016 годы</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Часть 1. Оказание муниципальных услуг.</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Раздел 1.</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numPr>
          <w:ilvl w:val="0"/>
          <w:numId w:val="2"/>
        </w:num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 муниципальной услуги:  «Предоставление общедоступного бесплатного начального общего, основного общего, среднего (полного) общего образования в общеобразовательных школах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2. Потребители муниципальной  услуги: дети в возрасте от 6 лет 6 месяцев до 18 лет. По заявлению родителей (законных представителей) учредитель общеобразовательного учреждения вправе разрешить прием детей в общеобразовательное учреждение для обучения в более раннем возрасте.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 Показатели, характеризующие объем и (или) качество муниципальной услуги: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3.1. Показатели, характеризующие качество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4"/>
        <w:gridCol w:w="1017"/>
        <w:gridCol w:w="1016"/>
        <w:gridCol w:w="1016"/>
        <w:gridCol w:w="1190"/>
        <w:gridCol w:w="1103"/>
        <w:gridCol w:w="1016"/>
        <w:gridCol w:w="930"/>
        <w:gridCol w:w="1103"/>
      </w:tblGrid>
      <w:tr w:rsidR="00942AE8" w:rsidRPr="00942AE8" w:rsidTr="00942AE8">
        <w:trPr>
          <w:cantSplit/>
          <w:trHeight w:val="360"/>
        </w:trPr>
        <w:tc>
          <w:tcPr>
            <w:tcW w:w="1713"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1571"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1570"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Формула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расчета</w:t>
            </w:r>
          </w:p>
        </w:tc>
        <w:tc>
          <w:tcPr>
            <w:tcW w:w="8142" w:type="dxa"/>
            <w:gridSpan w:val="5"/>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Значения показателей качества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муниципальной услуги</w:t>
            </w:r>
          </w:p>
        </w:tc>
        <w:tc>
          <w:tcPr>
            <w:tcW w:w="1714"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 (исходные данные для ее расчета)</w:t>
            </w:r>
          </w:p>
        </w:tc>
      </w:tr>
      <w:tr w:rsidR="00942AE8" w:rsidRPr="00942AE8" w:rsidTr="00942AE8">
        <w:trPr>
          <w:cantSplit/>
          <w:trHeight w:val="720"/>
        </w:trPr>
        <w:tc>
          <w:tcPr>
            <w:tcW w:w="1713"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 год</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 xml:space="preserve">Доля выпускников образовательного учреждения, получивших аттестат об основном общем образовании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Ва / В * 100, 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Ва- количество выпускников образова-тельного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получивших аттестат об основном общем образовании,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 общее количество выпускников образовате-льного учреждения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Форма федерального государственного статисти-ческого наблюдения № ОШ-1 «Сведения о дневном общеобразо-вательном учреждении» </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 xml:space="preserve">Процент выпускников образователь-ного учреждения, продолжив-ших обучение в учреждениях профессиона-льного образования </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Ву / В *100, 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Ву – число выпускни-ков, продол- живших обучение в учреждениях профессио-нального образования,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 общее количество выпускников образовате-льного учреждения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4529"/>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Доля учающихся, питающихся в школьной столовой (буфете)</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Уп /У *100,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где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Уп – среднегодо-вое число учащихся, питающихся в школьной столовой (буфете),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У- общее средегодо-вое  число учащихся образовате-льного учреждения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учащихся, которые в отчетный период во время нахождения в образовательном учреждении получили травмы</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Число проведенных образовательным учреждением в отчетном периоде досуговых мероприятий для учащихся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39</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39</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охвата дополните-льным образованием</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Чодо /Чош * 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Чодо – число, охваченных дополните-льным образова-нием,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Чош- число обучающих-ся в школе </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69</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70</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72</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72</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72</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потребителей (учащихся, их родителей (законных представите-лей)), удовлетворенных качеством услуги</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Оу / О *100,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Оу- число опрошен-ных, удовлетворенных качеством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 - общее число опрошенных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96</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86</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86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86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86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опросов учащихся и/или их родителей (законных представите-лей) </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Количество обоснованных жалоб потребителей (учащихся, их родителей (законных представите-лей))</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величина</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на основании анализа жалоб потребителей (учащихся, их родителей (законных представите-лей))</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3.2.  Объем муниципальной  услуги (в натуральных показателях)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7"/>
        <w:gridCol w:w="990"/>
        <w:gridCol w:w="1149"/>
        <w:gridCol w:w="1149"/>
        <w:gridCol w:w="1149"/>
        <w:gridCol w:w="973"/>
        <w:gridCol w:w="973"/>
        <w:gridCol w:w="1165"/>
      </w:tblGrid>
      <w:tr w:rsidR="00942AE8" w:rsidRPr="00942AE8" w:rsidTr="00942AE8">
        <w:trPr>
          <w:cantSplit/>
          <w:trHeight w:val="360"/>
        </w:trPr>
        <w:tc>
          <w:tcPr>
            <w:tcW w:w="955"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2814" w:type="pct"/>
            <w:gridSpan w:val="5"/>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Значение показателей объема муниципальной  услуги</w:t>
            </w:r>
          </w:p>
        </w:tc>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w:t>
            </w:r>
          </w:p>
        </w:tc>
      </w:tr>
      <w:tr w:rsidR="00942AE8" w:rsidRPr="00942AE8" w:rsidTr="00942AE8">
        <w:trPr>
          <w:cantSplit/>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59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 год</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48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490"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600"/>
        </w:trPr>
        <w:tc>
          <w:tcPr>
            <w:tcW w:w="0" w:type="auto"/>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Число обучающихся </w:t>
            </w:r>
          </w:p>
        </w:tc>
        <w:tc>
          <w:tcPr>
            <w:tcW w:w="0" w:type="auto"/>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человек</w:t>
            </w:r>
          </w:p>
        </w:tc>
        <w:tc>
          <w:tcPr>
            <w:tcW w:w="59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188</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188</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195</w:t>
            </w:r>
          </w:p>
        </w:tc>
        <w:tc>
          <w:tcPr>
            <w:tcW w:w="48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195</w:t>
            </w:r>
          </w:p>
        </w:tc>
        <w:tc>
          <w:tcPr>
            <w:tcW w:w="490"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195</w:t>
            </w:r>
          </w:p>
        </w:tc>
        <w:tc>
          <w:tcPr>
            <w:tcW w:w="0" w:type="auto"/>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9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Предоставление общедоступного бесплатного начального общего, основного общего, среднего (полного) общего образования в общеобразовательных школах Спировского района</w:t>
            </w:r>
          </w:p>
        </w:tc>
        <w:tc>
          <w:tcPr>
            <w:tcW w:w="5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59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8 541 825</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9 384 460</w:t>
            </w:r>
          </w:p>
        </w:tc>
        <w:tc>
          <w:tcPr>
            <w:tcW w:w="6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10 492 165</w:t>
            </w:r>
          </w:p>
        </w:tc>
        <w:tc>
          <w:tcPr>
            <w:tcW w:w="48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9 794 565</w:t>
            </w:r>
          </w:p>
        </w:tc>
        <w:tc>
          <w:tcPr>
            <w:tcW w:w="490"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9 738 840</w:t>
            </w:r>
          </w:p>
        </w:tc>
        <w:tc>
          <w:tcPr>
            <w:tcW w:w="71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4. Порядок оказания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4.1. Нормативные правовые акты, регулирующие порядок оказания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-ФЗ «Об образовании в Российской Федерации» от 29.12.2012   № 273-ФЗ</w:t>
      </w:r>
    </w:p>
    <w:p w:rsidR="00942AE8" w:rsidRPr="00942AE8" w:rsidRDefault="00942AE8" w:rsidP="00942AE8">
      <w:pPr>
        <w:autoSpaceDE w:val="0"/>
        <w:autoSpaceDN w:val="0"/>
        <w:adjustRightInd w:val="0"/>
        <w:spacing w:line="360" w:lineRule="exact"/>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-Положение о государственной (итоговой) аттестации выпускников IX, XI (XII) классов общеобразовательных учреждений Российской Федерации" (в части проведения государственной (итоговой) аттестации выпускников IX классов общеобразовательных учреждений) утвержденное Приказом Министерства образования Российской Федерации от 03.12.1999 № 1075 "Об утверждении;</w:t>
      </w:r>
    </w:p>
    <w:p w:rsidR="00942AE8" w:rsidRPr="00942AE8" w:rsidRDefault="00942AE8" w:rsidP="00942AE8">
      <w:pPr>
        <w:overflowPunct w:val="0"/>
        <w:autoSpaceDE w:val="0"/>
        <w:autoSpaceDN w:val="0"/>
        <w:adjustRightInd w:val="0"/>
        <w:spacing w:line="360" w:lineRule="exact"/>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Типовое положение об общеобразовательном учреждении, утвержденное Постановлением Правительства Российской Федерации от 19.03.2001 № 196;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bCs/>
          <w:sz w:val="24"/>
          <w:szCs w:val="24"/>
          <w:lang w:eastAsia="ru-RU"/>
        </w:rPr>
        <w:t>- Постановление Главного государственного санитарного врача Российской Федерации от 28.11.2002 N 44 «О введении в действие санитарно-эпидемиологических правил и нормативов СанПин 2.4.2.1178-02 »;</w:t>
      </w:r>
    </w:p>
    <w:p w:rsidR="00942AE8" w:rsidRPr="00942AE8" w:rsidRDefault="00942AE8" w:rsidP="00942AE8">
      <w:pPr>
        <w:rPr>
          <w:rFonts w:ascii="Times New Roman" w:eastAsia="Calibri" w:hAnsi="Times New Roman" w:cs="Times New Roman"/>
          <w:sz w:val="24"/>
          <w:szCs w:val="24"/>
        </w:rPr>
      </w:pPr>
      <w:r w:rsidRPr="00942AE8">
        <w:rPr>
          <w:rFonts w:ascii="Times New Roman" w:eastAsia="Times New Roman" w:hAnsi="Times New Roman" w:cs="Times New Roman"/>
          <w:sz w:val="24"/>
          <w:szCs w:val="24"/>
          <w:lang w:eastAsia="ru-RU"/>
        </w:rPr>
        <w:t xml:space="preserve">- </w:t>
      </w:r>
      <w:r w:rsidRPr="00942AE8">
        <w:rPr>
          <w:rFonts w:ascii="Times New Roman" w:eastAsia="Calibri" w:hAnsi="Times New Roman" w:cs="Times New Roman"/>
          <w:sz w:val="24"/>
          <w:szCs w:val="24"/>
        </w:rPr>
        <w:t>«Стандарта муниципальной услуги  «Предоставление общедоступного бесплатного начального общего, основного общего, среднего (полного) общего образования в общеобразовательных школах Спировского района»,утвержденный Постановлением Главы администрации Спировского района от 04.05.2009 г. №114-п.</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4.2. Порядок  информирования  потенциальных  потребителей муниципальной  услуги: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2676"/>
        <w:gridCol w:w="4056"/>
        <w:gridCol w:w="2763"/>
      </w:tblGrid>
      <w:tr w:rsidR="00942AE8" w:rsidRPr="00942AE8" w:rsidTr="00942AE8">
        <w:trPr>
          <w:cantSplit/>
          <w:trHeight w:val="36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Способ информирования</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Состав размещаемой (доводимой) информации</w:t>
            </w:r>
          </w:p>
        </w:tc>
        <w:tc>
          <w:tcPr>
            <w:tcW w:w="145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Частота обновления информации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1.Информация у входа в образовательное учреждение</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Информация о виде, наименовании образовательного учреждения</w:t>
            </w:r>
          </w:p>
        </w:tc>
        <w:tc>
          <w:tcPr>
            <w:tcW w:w="145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2.Информация в помещениях образовательного учреждения</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На информационных стендах размещается следующая информация: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фамилия, имя, отчество руководителя;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копия лицензии и свидетельства об аккредитации общеобразовательного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формы получения образования;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режим работы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расписание уроков, кружковых занятий;</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характеристика педагогического состава, работающего в учреждении;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номера телефонов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перечень дополнительных услуг, оказываемых в учреждении;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описание процедур и условий приема в учреждение и необходимый для приема набор документов;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проводимые в учреждении мероприятия;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наименование, адрес и телефоны вышестоящего органа управления образованием;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планы развития учреждения на предстоящие 3 года.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У входа в библиотеку  размещается информация о режиме ее работы.</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У входа в столовую размещается информация о режиме ее работы, меню, регулярно обновляемая информация о пользе здорового питания.</w:t>
            </w:r>
          </w:p>
        </w:tc>
        <w:tc>
          <w:tcPr>
            <w:tcW w:w="145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3.Информация в сети интернет</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 официальном сайте вышестоящего органа управлением образования или общеобразовательного учреждения размещается информация о:</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наименовании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телефонах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фамилии, имени, отчестве руководителя;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режиме работы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используемых образовательных программах;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 планах развития учреждения на предстоящие 3 года;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публичный доклад;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 потребностях в благотворительной помощи.</w:t>
            </w:r>
          </w:p>
        </w:tc>
        <w:tc>
          <w:tcPr>
            <w:tcW w:w="145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4.Взаимодействии с семьями обучающихся</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1.Проведение родительских собраний.</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2.Проведене классных родительских собраний.</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3.Индивидуальные консультации.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 Проведение Дней открытых дверей.</w:t>
            </w:r>
          </w:p>
        </w:tc>
        <w:tc>
          <w:tcPr>
            <w:tcW w:w="145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1.Не реже 2-х раз в год.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Не реже, чем 1 раз в четверть.</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 По мере необходимости.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 Не реже 1 раза в год.</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 Основания  для досрочного прекращения исполнения муниципального  задания: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5.1.Реорганизация или ликвидация учреждения.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5.2.Приостановка действия лицензии, выданной на право   ведения образовательной деятельности по отдельным программам.</w:t>
      </w:r>
    </w:p>
    <w:p w:rsidR="00942AE8" w:rsidRPr="00942AE8" w:rsidRDefault="00942AE8" w:rsidP="00942AE8">
      <w:pPr>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5.3.Аннулирование лицензии на основании решения суда о приостановке действия учреждения (помещений   учреждения) в связи с выявлением нарушений действующего законодательства.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 Предельные цены (тарифы) на оплату муниципальной  услуги в случаях, если федеральным законом предусмотрено их оказание на платной основе _____________________нет____________________________________________________________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6.1. Нормативный правовой акт, устанавливающий цены (тарифы) либо порядок их установления ________нет_____________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_________________________________________________________________________________________________________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6.2. Орган, устанавливающий  цены  (тарифы) __________________нет______________________________________________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_________________________________________________________________________________________________________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6.3. Значения предельных цен (тарифов)</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gridCol w:w="4274"/>
      </w:tblGrid>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Наименование муниципальной  услуги</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Цена (тариф), единица измерения</w:t>
            </w:r>
          </w:p>
        </w:tc>
      </w:tr>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numPr>
                <w:ilvl w:val="0"/>
                <w:numId w:val="5"/>
              </w:num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w:t>
            </w:r>
          </w:p>
        </w:tc>
      </w:tr>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numPr>
                <w:ilvl w:val="0"/>
                <w:numId w:val="5"/>
              </w:num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 Порядок контроля за исполнением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8"/>
        <w:gridCol w:w="2062"/>
        <w:gridCol w:w="5285"/>
      </w:tblGrid>
      <w:tr w:rsidR="00942AE8" w:rsidRPr="00942AE8" w:rsidTr="00942AE8">
        <w:trPr>
          <w:cantSplit/>
          <w:trHeight w:val="48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Формы контроля</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Периодичность</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органы,  осуществляющие контроль за исполнением муниципального задания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1.Внутренний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 соответствии с планом внутришкольного контроля учреждения</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Администрация образовательного учреждения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2.Внешний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В соответствии с планом  работы отдела образования администрации Спировского района и других организаций, осуществляющих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В установленные сроки рассмотрения жалоб.</w:t>
            </w:r>
          </w:p>
        </w:tc>
        <w:tc>
          <w:tcPr>
            <w:tcW w:w="278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Отдел образования администрации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Организации, осуществляющие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 Требования к отчетности об исполнении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8.1. Форма отчета об исполнении муниципального  задания </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4"/>
        <w:gridCol w:w="1061"/>
        <w:gridCol w:w="1335"/>
        <w:gridCol w:w="1171"/>
        <w:gridCol w:w="1154"/>
        <w:gridCol w:w="1451"/>
        <w:gridCol w:w="1459"/>
      </w:tblGrid>
      <w:tr w:rsidR="00942AE8" w:rsidRPr="00942AE8" w:rsidTr="00942AE8">
        <w:trPr>
          <w:cantSplit/>
          <w:trHeight w:val="72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3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71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Плановое значение, утвержденное в муниципальном задании на отчетный финансовый год</w:t>
            </w:r>
          </w:p>
        </w:tc>
        <w:tc>
          <w:tcPr>
            <w:tcW w:w="61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Фактическое значение, полученное с нарастающим  итогом с начала текущего финансового  года</w:t>
            </w:r>
          </w:p>
        </w:tc>
        <w:tc>
          <w:tcPr>
            <w:tcW w:w="59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Отношение фактического значения к плановому значению за отчетный финансовый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 процент</w:t>
            </w:r>
          </w:p>
        </w:tc>
        <w:tc>
          <w:tcPr>
            <w:tcW w:w="77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Характеристика причин отклонения от запланированных значений</w:t>
            </w: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 информации о фактическом значении показателя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 xml:space="preserve">Доля выпускников образовательного учреждения, получивших аттестат об основном общем образовании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Форма федерально го государственного статистического наблюдения № ОШ-1 «Сведения о дневном общеобразо-вательном учреждении» </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Процент выпускников образовательного учреждения, продолживших обучение в учреждениях профессионального образования </w:t>
            </w: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25</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Доля учащихся, питающихся в школьной столовой (буфете)</w:t>
            </w: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100</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учащихся, которые в отчетный период во время нахождения в образовательном учреждении получили травмы</w:t>
            </w:r>
          </w:p>
        </w:tc>
        <w:tc>
          <w:tcPr>
            <w:tcW w:w="53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величина</w:t>
            </w:r>
          </w:p>
        </w:tc>
        <w:tc>
          <w:tcPr>
            <w:tcW w:w="71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проведенных образовательным учреждением в отчетном периоде досуговых мероприятий для учащихся</w:t>
            </w: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охвата дополнительным образованием</w:t>
            </w: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72</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образовате-льного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Процент потребителей (учащихся, их родителей (законных представите-лей)),удовлетворенных качеством услуги</w:t>
            </w:r>
          </w:p>
        </w:tc>
        <w:tc>
          <w:tcPr>
            <w:tcW w:w="53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86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опросов учащихся и/или их родителей (законных представителей)</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обоснованных жалоб потребителей (учащихся, их родителей (законных представителей))</w:t>
            </w:r>
          </w:p>
        </w:tc>
        <w:tc>
          <w:tcPr>
            <w:tcW w:w="53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величина</w:t>
            </w:r>
          </w:p>
        </w:tc>
        <w:tc>
          <w:tcPr>
            <w:tcW w:w="71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на основании анализа жалоб потребителей (учащихся, их родителей (законных представителей</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Число обучающихся </w:t>
            </w:r>
          </w:p>
        </w:tc>
        <w:tc>
          <w:tcPr>
            <w:tcW w:w="53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человек</w:t>
            </w:r>
          </w:p>
        </w:tc>
        <w:tc>
          <w:tcPr>
            <w:tcW w:w="71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195</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99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Предоставление общедоступного бесплатного начального общего, основного общего, среднего (полного) общего образования в общеобразовательных школах Спировского района</w:t>
            </w:r>
          </w:p>
        </w:tc>
        <w:tc>
          <w:tcPr>
            <w:tcW w:w="53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71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10 492 165</w:t>
            </w:r>
          </w:p>
        </w:tc>
        <w:tc>
          <w:tcPr>
            <w:tcW w:w="61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9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8.2. Сроки представления отчетов об исполнении  муниципального  задания: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не позднее 5 числа месяца, следующего за отчетным кварталом, - данные отчетов о выполнении муниципального задания  за первый – третий кварталы;</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срок не позднее 1 февраля года, следующего за отчетным годом, - данные отчета  о выполнении муниципального задания за год;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иные сроки в случаях, установленных Соглашением.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8.3. Иные требования к отчетности об исполнении  муниципального  задания 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Иная информация, необходимая для исполнения (контроля за исполнением) муниципального  задания______________</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Раздел 2.</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Наименование муниципальной услуги:  «Предоставление дополнительного образования детям в Спировском районе».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2. Потребители муниципальной  услуги:  Дети в возрасте  до 18 лет, проживающие на территории Спировского района.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 Показатели, характеризующие объем и (или) качество муниципальной услуги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3.1. Показатели, характеризующие качество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4"/>
        <w:gridCol w:w="1017"/>
        <w:gridCol w:w="1016"/>
        <w:gridCol w:w="1016"/>
        <w:gridCol w:w="1190"/>
        <w:gridCol w:w="1103"/>
        <w:gridCol w:w="1016"/>
        <w:gridCol w:w="930"/>
        <w:gridCol w:w="1103"/>
      </w:tblGrid>
      <w:tr w:rsidR="00942AE8" w:rsidRPr="00942AE8" w:rsidTr="00942AE8">
        <w:trPr>
          <w:cantSplit/>
          <w:trHeight w:val="360"/>
        </w:trPr>
        <w:tc>
          <w:tcPr>
            <w:tcW w:w="1713"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1571"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1570"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Формула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расчета</w:t>
            </w:r>
          </w:p>
        </w:tc>
        <w:tc>
          <w:tcPr>
            <w:tcW w:w="8142" w:type="dxa"/>
            <w:gridSpan w:val="5"/>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Значения показателей качества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муниципальной услуги</w:t>
            </w:r>
          </w:p>
        </w:tc>
        <w:tc>
          <w:tcPr>
            <w:tcW w:w="1714"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 (исходные данные для ее расчета)</w:t>
            </w:r>
          </w:p>
        </w:tc>
      </w:tr>
      <w:tr w:rsidR="00942AE8" w:rsidRPr="00942AE8" w:rsidTr="00942AE8">
        <w:trPr>
          <w:cantSplit/>
          <w:trHeight w:val="720"/>
        </w:trPr>
        <w:tc>
          <w:tcPr>
            <w:tcW w:w="1713"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 год</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Охват детей до 18 лет, проживаю-щих в Спировском районе, пользующих-ся услугами дополнитель-ного образования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Ддо/ Д *100,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где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Ддо – число  детей пользующих-ся услугами дополните-льного образования,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 – число детей в учреждении</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68</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69</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Форма федерального статистического наблюдения № 1 –ДО</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«Сведения об учреждении дополнительного образования детей»</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потребите-лей, удовлетворенных качеством и доступностью услуги</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Оу /О*100,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Оу – число опрошенных, удовлетворенных качеством и доступностью услуги, чел.,</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 – общее число опрошенных, чел.</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87</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87</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88</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88</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88</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 опросов потребителей</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Количество обучающихся, принимаю-щих участие в конкурсах, фестивалях, смотрах, выставках, конферен-циях, соревнова-ниях и иных мероприя-тиях, от общего количества учащихся: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районных мероприя-тиях;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региональ-ных мероприя-тиях</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 менее 15%</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 менее 5%</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175</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50</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10</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180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50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15</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180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50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15</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180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50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15</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1726"/>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обоснован-ных жалоб потребителей</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на основании анализа жалоб потребителей</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Число учащихся, которые в отчетный период во время нахождения в образовательном учреждении получили травмы</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величина</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3.2.  Объем муниципальной  услуги (в натуральных показателях)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3"/>
        <w:gridCol w:w="1033"/>
        <w:gridCol w:w="1200"/>
        <w:gridCol w:w="1200"/>
        <w:gridCol w:w="1200"/>
        <w:gridCol w:w="1016"/>
        <w:gridCol w:w="1016"/>
        <w:gridCol w:w="1217"/>
      </w:tblGrid>
      <w:tr w:rsidR="00942AE8" w:rsidRPr="00942AE8" w:rsidTr="00942AE8">
        <w:trPr>
          <w:cantSplit/>
          <w:trHeight w:val="360"/>
        </w:trPr>
        <w:tc>
          <w:tcPr>
            <w:tcW w:w="752"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3021" w:type="pct"/>
            <w:gridSpan w:val="5"/>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Значение показателей объема муниципальной  услуги</w:t>
            </w:r>
          </w:p>
        </w:tc>
        <w:tc>
          <w:tcPr>
            <w:tcW w:w="703"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w:t>
            </w:r>
          </w:p>
        </w:tc>
      </w:tr>
      <w:tr w:rsidR="00942AE8" w:rsidRPr="00942AE8" w:rsidTr="00942AE8">
        <w:trPr>
          <w:cantSplit/>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 год</w:t>
            </w:r>
          </w:p>
        </w:tc>
        <w:tc>
          <w:tcPr>
            <w:tcW w:w="65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52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240"/>
        </w:trPr>
        <w:tc>
          <w:tcPr>
            <w:tcW w:w="75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детей, пользующихся услугами дополнительного образования</w:t>
            </w:r>
          </w:p>
        </w:tc>
        <w:tc>
          <w:tcPr>
            <w:tcW w:w="5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Чел.</w:t>
            </w: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65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52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70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75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Предоставление дополнительного образования детям в Спировском районе</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26 299</w:t>
            </w:r>
          </w:p>
        </w:tc>
        <w:tc>
          <w:tcPr>
            <w:tcW w:w="6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54 038</w:t>
            </w:r>
          </w:p>
        </w:tc>
        <w:tc>
          <w:tcPr>
            <w:tcW w:w="65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54 559</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54 559</w:t>
            </w:r>
          </w:p>
        </w:tc>
        <w:tc>
          <w:tcPr>
            <w:tcW w:w="52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54 559</w:t>
            </w:r>
          </w:p>
        </w:tc>
        <w:tc>
          <w:tcPr>
            <w:tcW w:w="70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4. Порядок оказания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4.1. Нормативные правовые акты, регулирующие порядок оказания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-ФЗ «Об образовании в Российской Федерации» от 29.12.2012   № 273-ФЗ;</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bCs/>
          <w:sz w:val="24"/>
          <w:szCs w:val="24"/>
          <w:lang w:eastAsia="ru-RU"/>
        </w:rPr>
        <w:lastRenderedPageBreak/>
        <w:t>- Постановление Главного государственного санитарного врача Российской Федерации от 28.11.2002 N 44 «О введении в действие санитарно-эпидемиологических правил и нормативов СанПин 2.4.2.1178-02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-Стандарт муниципальной услуги «Предоставление дополнительного образования детям в Спировском районе», утвержденный Постановлением Главы администрации Спировского района от06.05.2009 г. № 117-п.</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4.2. Порядок  информирования  потенциальных  потребителей муниципальной  услуги:</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2676"/>
        <w:gridCol w:w="4056"/>
        <w:gridCol w:w="2763"/>
      </w:tblGrid>
      <w:tr w:rsidR="00942AE8" w:rsidRPr="00942AE8" w:rsidTr="00942AE8">
        <w:trPr>
          <w:cantSplit/>
          <w:trHeight w:val="36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Способ информирования</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Состав размещаемой (доводимой) информации</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Частота обновления информации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1.Информация у входа в образовательное учреждение</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Информация о виде, наименовании образовательного учреждения</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2.Информация в помещениях образовательного учреждения</w:t>
            </w:r>
          </w:p>
        </w:tc>
        <w:tc>
          <w:tcPr>
            <w:tcW w:w="213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На информационных стендах размещается следующая информация: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фамилия, имя, отчество руководителя;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копия лицензии и свидетельства об аккредитации общеобразовательного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режим работы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расписание занятий;</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характеристика педагогического состава, работающего в учреждении;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номера телефонов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описание процедур и условий приема в учреждение и необходимый для приема набор документов;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проводимые в учреждении мероприятия;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наименование, адрес и телефоны вышестоящего органа управления образованием;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планы развития учреждения на предстоящие 3 года.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3.Информация в сети интернет</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 официальном сайте вышестоящего органа управлением образования или общеобразовательного учреждения размещается информация о:</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наименовании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телефонах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фамилии, имени, отчестве руководителя;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режиме работы учреждения;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используемых образовательных программах;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 планах развития учреждения на предстоящие 3 года;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публичный доклад;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о потребностях в благотворительной помощи.</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мере необходимости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4.Проведение родительских собраний</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Руководителями кружков, секций и отделений проводятся родительские собрания</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 реже, чем 2 раза в год</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 Основания  для досрочного прекращения исполнения муниципального  задания: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5.1.Реорганизация или ликвидация учреждения.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5.2.Приостановка действия лицензии, выданной на право  ведения образовательной деятельности по отдельным программам.</w:t>
      </w:r>
    </w:p>
    <w:p w:rsidR="00942AE8" w:rsidRPr="00942AE8" w:rsidRDefault="00942AE8" w:rsidP="00942AE8">
      <w:pPr>
        <w:rPr>
          <w:rFonts w:ascii="Times New Roman" w:eastAsia="Calibri" w:hAnsi="Times New Roman" w:cs="Times New Roman"/>
          <w:sz w:val="24"/>
          <w:szCs w:val="24"/>
        </w:rPr>
      </w:pPr>
      <w:r w:rsidRPr="00942AE8">
        <w:rPr>
          <w:rFonts w:ascii="Times New Roman" w:eastAsia="Calibri" w:hAnsi="Times New Roman" w:cs="Times New Roman"/>
          <w:sz w:val="24"/>
          <w:szCs w:val="24"/>
        </w:rPr>
        <w:t xml:space="preserve">      5.3.Аннулирование лицензии на основании решения суда о приостановке действия учреждения (помещений учреждения) в связи с выявлением нарушений действующего законодательства.</w:t>
      </w:r>
    </w:p>
    <w:p w:rsidR="00942AE8" w:rsidRPr="00942AE8" w:rsidRDefault="00942AE8" w:rsidP="00942AE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 Предельные цены (тарифы) на оплату муниципальной  услуги в случаях, если федеральным законом предусмотрено их оказание на платной основе ______________________________________-___________________________________________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6.1. Нормативный правовой акт, устанавливающий цены (тарифы) либо порядок их установления 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_________________________________________________________________________________________________________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6.2. Орган, устанавливающий  цены  (тарифы) 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_________________________________________________________________________________________________________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6.3. Значения предельных цен (тарифов)</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gridCol w:w="4274"/>
      </w:tblGrid>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Наименование муниципальной  услуги</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Цена (тариф), единица измерения</w:t>
            </w:r>
          </w:p>
        </w:tc>
      </w:tr>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1.-</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w:t>
            </w:r>
          </w:p>
        </w:tc>
      </w:tr>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2.-</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7. Порядок контроля за исполнением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8"/>
        <w:gridCol w:w="2062"/>
        <w:gridCol w:w="5285"/>
      </w:tblGrid>
      <w:tr w:rsidR="00942AE8" w:rsidRPr="00942AE8" w:rsidTr="00942AE8">
        <w:trPr>
          <w:cantSplit/>
          <w:trHeight w:val="48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Формы контроля</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Периодичность</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органы,  осуществляющие контроль за исполнением муниципального задания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1.Внутренний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 соответствии с планом внутришкольного контроля учреждения</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Администрация образовательного учреждения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2.Внешний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В соответствии с планом  работы отдела образования администрации Спировского района и других организаций, осуществляющих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В установленные сроки рассмотрения жалоб.</w:t>
            </w:r>
          </w:p>
        </w:tc>
        <w:tc>
          <w:tcPr>
            <w:tcW w:w="278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Отдел образования администрации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Организации, осуществляющие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 Требования к отчетности об исполнении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8.1. Форма отчета об исполнении муниципального  задания </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0"/>
        <w:gridCol w:w="1112"/>
        <w:gridCol w:w="1402"/>
        <w:gridCol w:w="1229"/>
        <w:gridCol w:w="1211"/>
        <w:gridCol w:w="1524"/>
        <w:gridCol w:w="1497"/>
      </w:tblGrid>
      <w:tr w:rsidR="00942AE8" w:rsidRPr="00942AE8" w:rsidTr="00942AE8">
        <w:trPr>
          <w:cantSplit/>
          <w:trHeight w:val="72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6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7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Плановое значение, утвержденное в муниципальном задании на отчетный финансовый год</w:t>
            </w:r>
          </w:p>
        </w:tc>
        <w:tc>
          <w:tcPr>
            <w:tcW w:w="67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Фактическое значение, полученное с нарастающим  итогом с начала текущего финансового  года</w:t>
            </w:r>
          </w:p>
        </w:tc>
        <w:tc>
          <w:tcPr>
            <w:tcW w:w="73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Отношение фактического значения к плановому значению за отчетный финансовый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 процент</w:t>
            </w:r>
          </w:p>
        </w:tc>
        <w:tc>
          <w:tcPr>
            <w:tcW w:w="77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Характеристика причин отклонения от запланированных значений</w:t>
            </w: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 информации о фактическом значении показателя</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Охват детей до 18 лет, проживающих в Спировском районе, пользующихся услугами дополнительного образования</w:t>
            </w:r>
          </w:p>
        </w:tc>
        <w:tc>
          <w:tcPr>
            <w:tcW w:w="56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70</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Форма федерального статистического наблюдения № 1 –ДО</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«Сведения об учреждении дополнительного образования детей»</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потребителей, удовлетворенных качеством и доступностью услуги</w:t>
            </w:r>
          </w:p>
        </w:tc>
        <w:tc>
          <w:tcPr>
            <w:tcW w:w="56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1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88</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 опросов потребителей</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Количество обучающихся, принимающих участие в конкурсах, фестивалях, смотрах, выставках, конференциях, соревнованиях и иных мероприя-тиях, от общего количества учащихся: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районных мероприятиях;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региональных мероприятиях</w:t>
            </w:r>
          </w:p>
        </w:tc>
        <w:tc>
          <w:tcPr>
            <w:tcW w:w="56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 менее 15%</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 менее 5%</w:t>
            </w:r>
          </w:p>
        </w:tc>
        <w:tc>
          <w:tcPr>
            <w:tcW w:w="71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180</w:t>
            </w: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rPr>
                <w:rFonts w:ascii="Times New Roman" w:eastAsia="Calibri"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50</w:t>
            </w:r>
          </w:p>
          <w:p w:rsidR="00942AE8" w:rsidRPr="00942AE8" w:rsidRDefault="00942AE8" w:rsidP="00942AE8">
            <w:pPr>
              <w:jc w:val="center"/>
              <w:rPr>
                <w:rFonts w:ascii="Times New Roman" w:eastAsia="Calibri" w:hAnsi="Times New Roman" w:cs="Times New Roman"/>
                <w:sz w:val="24"/>
                <w:szCs w:val="24"/>
                <w:lang w:eastAsia="ru-RU"/>
              </w:rPr>
            </w:pPr>
            <w:r w:rsidRPr="00942AE8">
              <w:rPr>
                <w:rFonts w:ascii="Times New Roman" w:eastAsia="Calibri" w:hAnsi="Times New Roman" w:cs="Times New Roman"/>
                <w:sz w:val="24"/>
                <w:szCs w:val="24"/>
                <w:lang w:eastAsia="ru-RU"/>
              </w:rPr>
              <w:t>15</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данным учреждения</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обоснованных жалоб потребителей</w:t>
            </w:r>
          </w:p>
        </w:tc>
        <w:tc>
          <w:tcPr>
            <w:tcW w:w="56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w:t>
            </w:r>
          </w:p>
        </w:tc>
        <w:tc>
          <w:tcPr>
            <w:tcW w:w="7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на основании анализа жалоб потребителей</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учащихся, которые в отчетный период во время нахождения в образовательном учреждении получили травмы</w:t>
            </w:r>
          </w:p>
        </w:tc>
        <w:tc>
          <w:tcPr>
            <w:tcW w:w="56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Абсолютная величина</w:t>
            </w:r>
          </w:p>
        </w:tc>
        <w:tc>
          <w:tcPr>
            <w:tcW w:w="7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 данным учреждения</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Количество  детей, пользующихся услугами дополнительного образования</w:t>
            </w:r>
          </w:p>
        </w:tc>
        <w:tc>
          <w:tcPr>
            <w:tcW w:w="56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Чел.</w:t>
            </w:r>
          </w:p>
        </w:tc>
        <w:tc>
          <w:tcPr>
            <w:tcW w:w="7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180</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77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Предоставление дополнительного образования детям в Спировском районе</w:t>
            </w:r>
          </w:p>
        </w:tc>
        <w:tc>
          <w:tcPr>
            <w:tcW w:w="56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71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54 559</w:t>
            </w:r>
          </w:p>
        </w:tc>
        <w:tc>
          <w:tcPr>
            <w:tcW w:w="6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2"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8.2. Сроки представления отчетов об исполнении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не позднее 5 числа месяца, следующего за отчетным кварталом, - данные отчетов о выполнении муниципального задания  за первый – третий кварталы;</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срок не позднее 1 февраля года, следующего за отчетным годом, - данные отчета  о выполнении муниципального задания за год;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иные сроки в случаях, установленных Соглашением.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8.3. Иные требования к отчетности об исполнении  муниципального  задания 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Иная информация, необходимая для исполнения (контроля за исполнением) муниципального  задания_______________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________________________________________________________________________________________________________</w:t>
      </w: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jc w:val="center"/>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42AE8">
        <w:rPr>
          <w:rFonts w:ascii="Times New Roman" w:eastAsia="Times New Roman" w:hAnsi="Times New Roman" w:cs="Times New Roman"/>
          <w:b/>
          <w:sz w:val="24"/>
          <w:szCs w:val="24"/>
          <w:lang w:eastAsia="ru-RU"/>
        </w:rPr>
        <w:t>Раздел 3.</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lastRenderedPageBreak/>
        <w:t>1. Наименование муниципальной услуги</w:t>
      </w:r>
      <w:r w:rsidRPr="00942AE8">
        <w:rPr>
          <w:rFonts w:ascii="Times New Roman" w:eastAsia="Calibri" w:hAnsi="Times New Roman" w:cs="Times New Roman"/>
          <w:b/>
          <w:sz w:val="24"/>
          <w:szCs w:val="24"/>
        </w:rPr>
        <w:t xml:space="preserve">:  </w:t>
      </w:r>
      <w:r w:rsidRPr="00942AE8">
        <w:rPr>
          <w:rFonts w:ascii="Times New Roman" w:eastAsia="Calibri" w:hAnsi="Times New Roman" w:cs="Times New Roman"/>
          <w:sz w:val="24"/>
          <w:szCs w:val="24"/>
        </w:rPr>
        <w:t>«Организация отдыха детей в  детских оздоровительных лагерях</w:t>
      </w:r>
    </w:p>
    <w:p w:rsidR="00942AE8" w:rsidRPr="00942AE8" w:rsidRDefault="00942AE8" w:rsidP="00942AE8">
      <w:pPr>
        <w:rPr>
          <w:rFonts w:ascii="Times New Roman" w:eastAsia="Calibri" w:hAnsi="Times New Roman" w:cs="Times New Roman"/>
          <w:sz w:val="24"/>
          <w:szCs w:val="24"/>
        </w:rPr>
      </w:pPr>
      <w:r w:rsidRPr="00942AE8">
        <w:rPr>
          <w:rFonts w:ascii="Times New Roman" w:eastAsia="Calibri" w:hAnsi="Times New Roman" w:cs="Times New Roman"/>
          <w:sz w:val="24"/>
          <w:szCs w:val="24"/>
        </w:rPr>
        <w:t>с дневным пребыванием в образовательных учреждениях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2. Потребители муниципальной  услуги:  дети в возрасте от 6,5  до 18 лет.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 Показатели, характеризующие объем и (или) качество муниципальной услуги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3.1. Показатели, характеризующие качество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4"/>
        <w:gridCol w:w="1017"/>
        <w:gridCol w:w="1016"/>
        <w:gridCol w:w="1016"/>
        <w:gridCol w:w="1190"/>
        <w:gridCol w:w="1103"/>
        <w:gridCol w:w="1016"/>
        <w:gridCol w:w="930"/>
        <w:gridCol w:w="1103"/>
      </w:tblGrid>
      <w:tr w:rsidR="00942AE8" w:rsidRPr="00942AE8" w:rsidTr="00942AE8">
        <w:trPr>
          <w:cantSplit/>
          <w:trHeight w:val="360"/>
        </w:trPr>
        <w:tc>
          <w:tcPr>
            <w:tcW w:w="1713"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1571"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1570"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Формула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расчета</w:t>
            </w:r>
          </w:p>
        </w:tc>
        <w:tc>
          <w:tcPr>
            <w:tcW w:w="8142" w:type="dxa"/>
            <w:gridSpan w:val="5"/>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Значения показателей качества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муниципальной услуги</w:t>
            </w:r>
          </w:p>
        </w:tc>
        <w:tc>
          <w:tcPr>
            <w:tcW w:w="1714" w:type="dxa"/>
            <w:vMerge w:val="restar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 (исходные данные для ее расчета)</w:t>
            </w:r>
          </w:p>
        </w:tc>
      </w:tr>
      <w:tr w:rsidR="00942AE8" w:rsidRPr="00942AE8" w:rsidTr="00942AE8">
        <w:trPr>
          <w:cantSplit/>
          <w:trHeight w:val="720"/>
        </w:trPr>
        <w:tc>
          <w:tcPr>
            <w:tcW w:w="1713"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 год</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Коэффициент занятости детей в период школьных каникул</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Чдпл/Чдпш*100,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Чдпл-число детей, посещающих лагерь во время школьных каникул,</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Чдпш-всего детей в образовате-льном учреждении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76</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76</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Среднее число досуговых мероприятий в одну смену</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1570"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Ем/С, 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Ем-суммарное число досуговых мероприя-тий, проведен-ных в отчетном периоде в лагере,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С-число смен за отчетный период</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29</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29</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Количество нарушений, санитарного законодательства, выявленных при проведении проверок</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1</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Акты по результатам контрольных мероприятий</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несчастных случаев с детьми во время пребывания в лагере</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потребителей, удовлетворенных качеством и доступностью услуг лагеря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Оуд/О*100,</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где</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Оуд-число опрошенных, удовлетворенных качеством и доступно-стью услуг лагеря,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 общее число опрошенных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96</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96</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98</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98</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98</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 опросов родителей (законных представите-лей) детей, находящихся (побывавших) в лагере</w:t>
            </w:r>
          </w:p>
        </w:tc>
      </w:tr>
      <w:tr w:rsidR="00942AE8" w:rsidRPr="00942AE8" w:rsidTr="00942AE8">
        <w:trPr>
          <w:cantSplit/>
          <w:trHeight w:val="240"/>
        </w:trPr>
        <w:tc>
          <w:tcPr>
            <w:tcW w:w="1713"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Число обоснованных жалоб потребителей на деятельность лагеря</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1570"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857"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571"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429" w:type="dxa"/>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1714" w:type="dxa"/>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на основании анализа жалоб, поступивших в виде писем граждан по почте, электронной почте, записей в книге отзывов и предложений</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3.2.  Объем муниципальной  услуги (в натуральных показателях)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2"/>
        <w:gridCol w:w="1031"/>
        <w:gridCol w:w="1199"/>
        <w:gridCol w:w="1199"/>
        <w:gridCol w:w="1199"/>
        <w:gridCol w:w="1015"/>
        <w:gridCol w:w="1015"/>
        <w:gridCol w:w="1215"/>
      </w:tblGrid>
      <w:tr w:rsidR="00942AE8" w:rsidRPr="00942AE8" w:rsidTr="00942AE8">
        <w:trPr>
          <w:cantSplit/>
          <w:trHeight w:val="360"/>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3011" w:type="pct"/>
            <w:gridSpan w:val="5"/>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Значение показателей объема муниципальной  услуги</w:t>
            </w:r>
          </w:p>
        </w:tc>
        <w:tc>
          <w:tcPr>
            <w:tcW w:w="637" w:type="pct"/>
            <w:vMerge w:val="restart"/>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информации о значении показателя</w:t>
            </w:r>
          </w:p>
        </w:tc>
      </w:tr>
      <w:tr w:rsidR="00942AE8" w:rsidRPr="00942AE8" w:rsidTr="00942AE8">
        <w:trPr>
          <w:cantSplit/>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отчетный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2012 год</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текущий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2013год</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очередной финансовый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год,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42AE8">
              <w:rPr>
                <w:rFonts w:ascii="Times New Roman" w:eastAsia="Times New Roman" w:hAnsi="Times New Roman" w:cs="Times New Roman"/>
                <w:sz w:val="24"/>
                <w:szCs w:val="24"/>
                <w:lang w:eastAsia="ru-RU"/>
              </w:rPr>
              <w:t>2014 год</w:t>
            </w:r>
          </w:p>
        </w:tc>
        <w:tc>
          <w:tcPr>
            <w:tcW w:w="52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первый год планового периода,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2015 год</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второй</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год планового периода, 2016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42AE8" w:rsidRPr="00942AE8" w:rsidRDefault="00942AE8" w:rsidP="00942AE8">
            <w:pPr>
              <w:spacing w:after="0" w:line="240" w:lineRule="auto"/>
              <w:rPr>
                <w:rFonts w:ascii="Times New Roman" w:eastAsia="Times New Roman" w:hAnsi="Times New Roman" w:cs="Times New Roman"/>
                <w:sz w:val="24"/>
                <w:szCs w:val="24"/>
                <w:lang w:eastAsia="ru-RU"/>
              </w:rPr>
            </w:pPr>
          </w:p>
        </w:tc>
      </w:tr>
      <w:tr w:rsidR="00942AE8" w:rsidRPr="00942AE8" w:rsidTr="00942AE8">
        <w:trPr>
          <w:cantSplit/>
          <w:trHeight w:val="240"/>
        </w:trPr>
        <w:tc>
          <w:tcPr>
            <w:tcW w:w="8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детей, занятых в период школьных каникул</w:t>
            </w:r>
          </w:p>
        </w:tc>
        <w:tc>
          <w:tcPr>
            <w:tcW w:w="521"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Чел.</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138</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138</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130</w:t>
            </w:r>
          </w:p>
        </w:tc>
        <w:tc>
          <w:tcPr>
            <w:tcW w:w="52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130</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130</w:t>
            </w:r>
          </w:p>
        </w:tc>
        <w:tc>
          <w:tcPr>
            <w:tcW w:w="63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lastRenderedPageBreak/>
              <w:t>Организация отдыха детей в  детских оздоровительных лагерях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 дневным пребыванием в образовательных учреждениях Спировского района</w:t>
            </w:r>
          </w:p>
        </w:tc>
        <w:tc>
          <w:tcPr>
            <w:tcW w:w="52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169 893</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148 652</w:t>
            </w:r>
          </w:p>
        </w:tc>
        <w:tc>
          <w:tcPr>
            <w:tcW w:w="6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w:t>
            </w:r>
          </w:p>
        </w:tc>
        <w:tc>
          <w:tcPr>
            <w:tcW w:w="522"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w:t>
            </w:r>
          </w:p>
        </w:tc>
        <w:tc>
          <w:tcPr>
            <w:tcW w:w="5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w:t>
            </w:r>
          </w:p>
        </w:tc>
        <w:tc>
          <w:tcPr>
            <w:tcW w:w="63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4. Порядок оказания муниципальной  услуги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4.1. Нормативные правовые акты, регулирующие порядок оказания  муниципальной услуги: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-ФЗ «Об образовании в Российской Федерации» от 29.12.2012   № 273-ФЗ;</w:t>
      </w:r>
    </w:p>
    <w:p w:rsidR="00942AE8" w:rsidRPr="00942AE8" w:rsidRDefault="00942AE8" w:rsidP="00942AE8">
      <w:pPr>
        <w:overflowPunct w:val="0"/>
        <w:autoSpaceDE w:val="0"/>
        <w:autoSpaceDN w:val="0"/>
        <w:adjustRightInd w:val="0"/>
        <w:spacing w:line="360" w:lineRule="exact"/>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 Типовое положение об общеобразовательном учреждении утвержденное Постановлением Правительства Российской Федерации от 19.03.2001 № 196;</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bCs/>
          <w:sz w:val="24"/>
          <w:szCs w:val="24"/>
          <w:lang w:eastAsia="ru-RU"/>
        </w:rPr>
        <w:t>- Постановление</w:t>
      </w:r>
      <w:r w:rsidRPr="00942AE8">
        <w:rPr>
          <w:rFonts w:ascii="Times New Roman" w:eastAsia="Times New Roman" w:hAnsi="Times New Roman" w:cs="Times New Roman"/>
          <w:b/>
          <w:bCs/>
          <w:sz w:val="24"/>
          <w:szCs w:val="24"/>
          <w:lang w:eastAsia="ru-RU"/>
        </w:rPr>
        <w:t xml:space="preserve"> </w:t>
      </w:r>
      <w:r w:rsidRPr="00942AE8">
        <w:rPr>
          <w:rFonts w:ascii="Times New Roman" w:eastAsia="Times New Roman" w:hAnsi="Times New Roman" w:cs="Times New Roman"/>
          <w:bCs/>
          <w:sz w:val="24"/>
          <w:szCs w:val="24"/>
          <w:lang w:eastAsia="ru-RU"/>
        </w:rPr>
        <w:t>Главного государственного санитарного врача Российской Федерации от 28.11.2002 N 44 «О введении в действие санитарно-эпидемиологических правил и нормативов СанПин 2.4.2.1178-02 »;</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-Стандарт муниципальной услуги  «Организация отдыха детей в детских оздоровительных лагерях с дневным пребыванием в образовательных учреждениях Спировского района», утвержденный Постановлением Главы администрации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4.2. Порядок  информирования  потенциальных  потребителей муниципальной  услуги от 11.05.2009 г. № 120-п.</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2676"/>
        <w:gridCol w:w="4056"/>
        <w:gridCol w:w="2763"/>
      </w:tblGrid>
      <w:tr w:rsidR="00942AE8" w:rsidRPr="00942AE8" w:rsidTr="00942AE8">
        <w:trPr>
          <w:cantSplit/>
          <w:trHeight w:val="36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Способ информирования</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Состав размещаемой (доводимой) информации</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Частота обновления информации</w:t>
            </w:r>
          </w:p>
        </w:tc>
      </w:tr>
      <w:tr w:rsidR="00942AE8" w:rsidRPr="00942AE8" w:rsidTr="00942AE8">
        <w:trPr>
          <w:cantSplit/>
          <w:trHeight w:val="240"/>
        </w:trPr>
        <w:tc>
          <w:tcPr>
            <w:tcW w:w="1409"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1.Информация в общественных местах</w:t>
            </w:r>
          </w:p>
        </w:tc>
        <w:tc>
          <w:tcPr>
            <w:tcW w:w="213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Размещается информация о:</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датах начала и окончания смен;</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-работе лагеря;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-контактных лицах для приобретения путевки;</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-необходимых для приобретения путевки документах.</w:t>
            </w:r>
          </w:p>
        </w:tc>
        <w:tc>
          <w:tcPr>
            <w:tcW w:w="145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За месяц до начала школьных каникул</w:t>
            </w: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5. Основания  для досрочного прекращения исполнения муниципального  задания: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5.1.Реорганизация или ликвидация учреждения.</w:t>
      </w:r>
    </w:p>
    <w:p w:rsidR="00942AE8" w:rsidRPr="00942AE8" w:rsidRDefault="00942AE8" w:rsidP="00942AE8">
      <w:pPr>
        <w:spacing w:after="0" w:line="240" w:lineRule="auto"/>
        <w:rPr>
          <w:rFonts w:ascii="Times New Roman" w:eastAsia="Calibri" w:hAnsi="Times New Roman" w:cs="Times New Roman"/>
          <w:sz w:val="24"/>
          <w:szCs w:val="24"/>
        </w:rPr>
      </w:pPr>
      <w:r w:rsidRPr="00942AE8">
        <w:rPr>
          <w:rFonts w:ascii="Times New Roman" w:eastAsia="Calibri" w:hAnsi="Times New Roman" w:cs="Times New Roman"/>
          <w:sz w:val="24"/>
          <w:szCs w:val="24"/>
        </w:rPr>
        <w:t>5.2.Приостановка действия лицензии, выданной на право  ведения образовательной деятельности по отдельным программам.</w:t>
      </w:r>
    </w:p>
    <w:p w:rsidR="00942AE8" w:rsidRPr="00942AE8" w:rsidRDefault="00942AE8" w:rsidP="00942AE8">
      <w:pPr>
        <w:rPr>
          <w:rFonts w:ascii="Times New Roman" w:eastAsia="Calibri" w:hAnsi="Times New Roman" w:cs="Times New Roman"/>
          <w:sz w:val="24"/>
          <w:szCs w:val="24"/>
        </w:rPr>
      </w:pPr>
      <w:r w:rsidRPr="00942AE8">
        <w:rPr>
          <w:rFonts w:ascii="Times New Roman" w:eastAsia="Calibri" w:hAnsi="Times New Roman" w:cs="Times New Roman"/>
          <w:sz w:val="24"/>
          <w:szCs w:val="24"/>
        </w:rPr>
        <w:lastRenderedPageBreak/>
        <w:t xml:space="preserve">      5.3.Аннулирование лицензии на основании решения суда о приостановке действия учреждения (помещений   учреждения) в связи с выявлением нарушений действующего законодательства.</w:t>
      </w:r>
    </w:p>
    <w:p w:rsidR="00942AE8" w:rsidRPr="00942AE8" w:rsidRDefault="00942AE8" w:rsidP="00942AE8">
      <w:pPr>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6. Предельные цены (тарифы) на оплату муниципальной  услуги в случаях, если федеральным законом предусмотрено их оказание на платной основе.</w:t>
      </w:r>
    </w:p>
    <w:p w:rsidR="00942AE8" w:rsidRPr="00942AE8" w:rsidRDefault="00942AE8" w:rsidP="00942AE8">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6.1. Нормативный правовой акт, устанавливающий цены (тарифы) либо порядок их установления: _Постановление администрации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6.2. Орган, устанавливающий  цены  (тарифы): Администрация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6.3. Значения предельных цен (тарифов)</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gridCol w:w="4274"/>
      </w:tblGrid>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Наименование муниципальной  услуги</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Цена (тариф), единица измерения</w:t>
            </w:r>
          </w:p>
        </w:tc>
      </w:tr>
      <w:tr w:rsidR="00942AE8" w:rsidRPr="00942AE8" w:rsidTr="00942AE8">
        <w:tc>
          <w:tcPr>
            <w:tcW w:w="276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t>1. Организация отдыха детей в  детских оздоровительных лагерях</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с дневным пребыванием в образовательных учреждениях Спировского района</w:t>
            </w:r>
          </w:p>
        </w:tc>
        <w:tc>
          <w:tcPr>
            <w:tcW w:w="223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jc w:val="both"/>
              <w:rPr>
                <w:rFonts w:ascii="Times New Roman" w:eastAsia="Calibri" w:hAnsi="Times New Roman" w:cs="Times New Roman"/>
                <w:sz w:val="24"/>
                <w:szCs w:val="24"/>
              </w:rPr>
            </w:pPr>
            <w:r w:rsidRPr="00942AE8">
              <w:rPr>
                <w:rFonts w:ascii="Times New Roman" w:eastAsia="Calibri" w:hAnsi="Times New Roman" w:cs="Times New Roman"/>
                <w:sz w:val="24"/>
                <w:szCs w:val="24"/>
              </w:rPr>
              <w:t>руб</w:t>
            </w:r>
          </w:p>
        </w:tc>
      </w:tr>
    </w:tbl>
    <w:p w:rsidR="00942AE8" w:rsidRPr="00942AE8" w:rsidRDefault="00942AE8" w:rsidP="00942AE8">
      <w:pPr>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7. Порядок контроля за исполнением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8"/>
        <w:gridCol w:w="2062"/>
        <w:gridCol w:w="5285"/>
      </w:tblGrid>
      <w:tr w:rsidR="00942AE8" w:rsidRPr="00942AE8" w:rsidTr="00942AE8">
        <w:trPr>
          <w:cantSplit/>
          <w:trHeight w:val="48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Формы контроля</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Периодичность</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органы,  осуществляющие контроль за исполнением муниципального задания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1.Внутренний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В соответствии с планом внутришкольного контроля учреждения</w:t>
            </w:r>
          </w:p>
        </w:tc>
        <w:tc>
          <w:tcPr>
            <w:tcW w:w="2783"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Администрация образовательного учреждения</w:t>
            </w:r>
          </w:p>
        </w:tc>
      </w:tr>
      <w:tr w:rsidR="00942AE8" w:rsidRPr="00942AE8" w:rsidTr="00942AE8">
        <w:trPr>
          <w:cantSplit/>
          <w:trHeight w:val="240"/>
        </w:trPr>
        <w:tc>
          <w:tcPr>
            <w:tcW w:w="1131"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2.Внешний  контроль</w:t>
            </w:r>
          </w:p>
        </w:tc>
        <w:tc>
          <w:tcPr>
            <w:tcW w:w="108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В соответствии с планом  работы отдела образования администрации Спировского района и других организаций, осуществляющих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В установленные сроки рассмотрения жалоб.</w:t>
            </w:r>
          </w:p>
        </w:tc>
        <w:tc>
          <w:tcPr>
            <w:tcW w:w="2783"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 Отдел образования администрации Спировского района.</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2. Организации, осуществляющие контрольные и надзорные функции в сфере образования и защиты их прав.</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 Требования к отчетности об исполнении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8.1. Форма отчета об исполнении муниципального  задания </w:t>
      </w:r>
    </w:p>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4"/>
        <w:gridCol w:w="999"/>
        <w:gridCol w:w="1458"/>
        <w:gridCol w:w="1277"/>
        <w:gridCol w:w="1258"/>
        <w:gridCol w:w="1585"/>
        <w:gridCol w:w="1304"/>
      </w:tblGrid>
      <w:tr w:rsidR="00942AE8" w:rsidRPr="00942AE8" w:rsidTr="00942AE8">
        <w:trPr>
          <w:cantSplit/>
          <w:trHeight w:val="72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Наименование</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показателя</w:t>
            </w:r>
          </w:p>
        </w:tc>
        <w:tc>
          <w:tcPr>
            <w:tcW w:w="58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Единица</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измерения</w:t>
            </w:r>
          </w:p>
        </w:tc>
        <w:tc>
          <w:tcPr>
            <w:tcW w:w="7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Плановое значение, утвержденное в муниципальном задании на отчетный финансовый год</w:t>
            </w:r>
          </w:p>
        </w:tc>
        <w:tc>
          <w:tcPr>
            <w:tcW w:w="716"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Фактическое значение, полученное с нарастающим  итогом с начала текущего финансового  года</w:t>
            </w:r>
          </w:p>
        </w:tc>
        <w:tc>
          <w:tcPr>
            <w:tcW w:w="757"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Отношение фактического значения к плановому значению за отчетный финансовый </w:t>
            </w: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год, процент</w:t>
            </w:r>
          </w:p>
        </w:tc>
        <w:tc>
          <w:tcPr>
            <w:tcW w:w="78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Характеристика причин отклонения от запланированных значений</w:t>
            </w: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Источник (и) информации о фактическом значении показателя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Коэффициент занятости детей в период школьных каникул</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lastRenderedPageBreak/>
              <w:t>Среднее число досуговых мероприятий в одну смену</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30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нарушений, санитарного законодательства, выявленных при проведении проверок</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Акты по результатам контрольных мероприятий</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Количество несчастных случаев с детьми во время пребывания в лагере</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7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Процент потребителей, удовлетворенных качеством и доступностью услуг лагеря</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98</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Определяет-ся по результатам опросов родителей (законных представите-лей) детей, находящихся (побывавших) в лагере</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обоснованных жалоб потребителей на деятельность лагеря</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Ед.</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Число детей, занятых в период школьных каникул</w:t>
            </w:r>
          </w:p>
        </w:tc>
        <w:tc>
          <w:tcPr>
            <w:tcW w:w="588"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xml:space="preserve">      Чел.</w:t>
            </w:r>
          </w:p>
        </w:tc>
        <w:tc>
          <w:tcPr>
            <w:tcW w:w="7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130</w:t>
            </w: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r w:rsidR="00942AE8" w:rsidRPr="00942AE8" w:rsidTr="00942AE8">
        <w:trPr>
          <w:cantSplit/>
          <w:trHeight w:val="240"/>
        </w:trPr>
        <w:tc>
          <w:tcPr>
            <w:tcW w:w="805"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jc w:val="center"/>
              <w:rPr>
                <w:rFonts w:ascii="Times New Roman" w:eastAsia="Calibri" w:hAnsi="Times New Roman" w:cs="Times New Roman"/>
                <w:sz w:val="24"/>
                <w:szCs w:val="24"/>
              </w:rPr>
            </w:pPr>
            <w:r w:rsidRPr="00942AE8">
              <w:rPr>
                <w:rFonts w:ascii="Times New Roman" w:eastAsia="Calibri" w:hAnsi="Times New Roman" w:cs="Times New Roman"/>
                <w:sz w:val="24"/>
                <w:szCs w:val="24"/>
              </w:rPr>
              <w:lastRenderedPageBreak/>
              <w:t>Организация отдыха детей в  детских оздоровительных лагерях</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с дневным пребыванием в образовательных учреждениях Спировского района</w:t>
            </w:r>
          </w:p>
        </w:tc>
        <w:tc>
          <w:tcPr>
            <w:tcW w:w="588"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Руб.</w:t>
            </w:r>
          </w:p>
        </w:tc>
        <w:tc>
          <w:tcPr>
            <w:tcW w:w="724"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16"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7"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85" w:type="pct"/>
            <w:tcBorders>
              <w:top w:val="single" w:sz="4" w:space="0" w:color="auto"/>
              <w:left w:val="single" w:sz="4" w:space="0" w:color="auto"/>
              <w:bottom w:val="single" w:sz="4" w:space="0" w:color="auto"/>
              <w:right w:val="single" w:sz="4" w:space="0" w:color="auto"/>
            </w:tcBorders>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hideMark/>
          </w:tcPr>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Данные учреждения</w:t>
            </w:r>
          </w:p>
        </w:tc>
      </w:tr>
    </w:tbl>
    <w:p w:rsidR="00942AE8" w:rsidRPr="00942AE8" w:rsidRDefault="00942AE8" w:rsidP="00942AE8">
      <w:pPr>
        <w:autoSpaceDE w:val="0"/>
        <w:autoSpaceDN w:val="0"/>
        <w:adjustRightInd w:val="0"/>
        <w:jc w:val="both"/>
        <w:rPr>
          <w:rFonts w:ascii="Times New Roman" w:eastAsia="Calibri" w:hAnsi="Times New Roman" w:cs="Times New Roman"/>
          <w:sz w:val="24"/>
          <w:szCs w:val="24"/>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8.2. Сроки представления отчетов об исполнении  муниципального  задания:</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не позднее 5 числа месяца, следующего за отчетным кварталом, - данные отчетов о выполнении муниципального задания  за первый – третий кварталы;</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срок не позднее 1 февраля года, следующего за отчетным годом, - данные отчета  о выполнении муниципального задания за год;</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 в иные сроки в случаях, установленных Соглашением.</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8.3. Иные требования к отчетности об исполнении  муниципального  задания ______________________________________</w:t>
      </w: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p>
    <w:p w:rsidR="00942AE8" w:rsidRPr="00942AE8" w:rsidRDefault="00942AE8" w:rsidP="00942AE8">
      <w:pPr>
        <w:autoSpaceDE w:val="0"/>
        <w:autoSpaceDN w:val="0"/>
        <w:adjustRightInd w:val="0"/>
        <w:spacing w:after="0" w:line="240" w:lineRule="auto"/>
        <w:rPr>
          <w:rFonts w:ascii="Times New Roman" w:eastAsia="Times New Roman" w:hAnsi="Times New Roman" w:cs="Times New Roman"/>
          <w:sz w:val="24"/>
          <w:szCs w:val="24"/>
          <w:lang w:eastAsia="ru-RU"/>
        </w:rPr>
      </w:pPr>
      <w:r w:rsidRPr="00942AE8">
        <w:rPr>
          <w:rFonts w:ascii="Times New Roman" w:eastAsia="Times New Roman" w:hAnsi="Times New Roman" w:cs="Times New Roman"/>
          <w:sz w:val="24"/>
          <w:szCs w:val="24"/>
          <w:lang w:eastAsia="ru-RU"/>
        </w:rPr>
        <w:t>9. Иная информация, необходимая для исполнения (контроля за исполнением) муниципального  задания_______________</w:t>
      </w:r>
    </w:p>
    <w:p w:rsidR="00942AE8" w:rsidRPr="00942AE8" w:rsidRDefault="00942AE8" w:rsidP="00942AE8">
      <w:pPr>
        <w:autoSpaceDE w:val="0"/>
        <w:autoSpaceDN w:val="0"/>
        <w:adjustRightInd w:val="0"/>
        <w:spacing w:after="0" w:line="240" w:lineRule="auto"/>
        <w:rPr>
          <w:rFonts w:ascii="Calibri" w:eastAsia="Times New Roman" w:hAnsi="Calibri" w:cs="Times New Roman"/>
          <w:b/>
          <w:sz w:val="28"/>
          <w:szCs w:val="28"/>
          <w:lang w:eastAsia="ru-RU"/>
        </w:rPr>
      </w:pPr>
    </w:p>
    <w:p w:rsidR="004C302D" w:rsidRDefault="004C302D">
      <w:bookmarkStart w:id="0" w:name="_GoBack"/>
      <w:bookmarkEnd w:id="0"/>
    </w:p>
    <w:sectPr w:rsidR="004C30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51F15"/>
    <w:multiLevelType w:val="multilevel"/>
    <w:tmpl w:val="3E6894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303642"/>
    <w:multiLevelType w:val="hybridMultilevel"/>
    <w:tmpl w:val="F68AD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FF12066"/>
    <w:multiLevelType w:val="hybridMultilevel"/>
    <w:tmpl w:val="802C79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6F04287"/>
    <w:multiLevelType w:val="multilevel"/>
    <w:tmpl w:val="E3BEB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AE8"/>
    <w:rsid w:val="004C302D"/>
    <w:rsid w:val="00942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42AE8"/>
  </w:style>
  <w:style w:type="paragraph" w:styleId="a3">
    <w:name w:val="header"/>
    <w:basedOn w:val="a"/>
    <w:link w:val="a4"/>
    <w:uiPriority w:val="99"/>
    <w:semiHidden/>
    <w:unhideWhenUsed/>
    <w:rsid w:val="00942AE8"/>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semiHidden/>
    <w:rsid w:val="00942AE8"/>
    <w:rPr>
      <w:rFonts w:ascii="Calibri" w:eastAsia="Calibri" w:hAnsi="Calibri" w:cs="Times New Roman"/>
    </w:rPr>
  </w:style>
  <w:style w:type="paragraph" w:styleId="a5">
    <w:name w:val="footer"/>
    <w:basedOn w:val="a"/>
    <w:link w:val="a6"/>
    <w:uiPriority w:val="99"/>
    <w:semiHidden/>
    <w:unhideWhenUsed/>
    <w:rsid w:val="00942AE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semiHidden/>
    <w:rsid w:val="00942AE8"/>
    <w:rPr>
      <w:rFonts w:ascii="Calibri" w:eastAsia="Calibri" w:hAnsi="Calibri" w:cs="Times New Roman"/>
    </w:rPr>
  </w:style>
  <w:style w:type="paragraph" w:customStyle="1" w:styleId="ConsPlusNonformat">
    <w:name w:val="ConsPlusNonformat"/>
    <w:rsid w:val="00942A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42AE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7">
    <w:name w:val="Заголовок к документу"/>
    <w:basedOn w:val="a"/>
    <w:rsid w:val="00942AE8"/>
    <w:pPr>
      <w:spacing w:after="0" w:line="240" w:lineRule="exact"/>
      <w:jc w:val="center"/>
    </w:pPr>
    <w:rPr>
      <w:rFonts w:ascii="Times New Roman" w:eastAsia="Times New Roman" w:hAnsi="Times New Roman" w:cs="Times New Roman"/>
      <w:b/>
      <w:caps/>
      <w:spacing w:val="60"/>
      <w:sz w:val="28"/>
      <w:szCs w:val="28"/>
      <w:lang w:eastAsia="ru-RU"/>
    </w:rPr>
  </w:style>
  <w:style w:type="paragraph" w:customStyle="1" w:styleId="ConsPlusNormal">
    <w:name w:val="ConsPlusNormal"/>
    <w:rsid w:val="00942AE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uiPriority w:val="99"/>
    <w:semiHidden/>
    <w:rsid w:val="00942AE8"/>
    <w:pPr>
      <w:widowControl w:val="0"/>
      <w:autoSpaceDE w:val="0"/>
      <w:autoSpaceDN w:val="0"/>
      <w:adjustRightInd w:val="0"/>
      <w:spacing w:after="0" w:line="240" w:lineRule="auto"/>
      <w:jc w:val="both"/>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42AE8"/>
  </w:style>
  <w:style w:type="paragraph" w:styleId="a3">
    <w:name w:val="header"/>
    <w:basedOn w:val="a"/>
    <w:link w:val="a4"/>
    <w:uiPriority w:val="99"/>
    <w:semiHidden/>
    <w:unhideWhenUsed/>
    <w:rsid w:val="00942AE8"/>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semiHidden/>
    <w:rsid w:val="00942AE8"/>
    <w:rPr>
      <w:rFonts w:ascii="Calibri" w:eastAsia="Calibri" w:hAnsi="Calibri" w:cs="Times New Roman"/>
    </w:rPr>
  </w:style>
  <w:style w:type="paragraph" w:styleId="a5">
    <w:name w:val="footer"/>
    <w:basedOn w:val="a"/>
    <w:link w:val="a6"/>
    <w:uiPriority w:val="99"/>
    <w:semiHidden/>
    <w:unhideWhenUsed/>
    <w:rsid w:val="00942AE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semiHidden/>
    <w:rsid w:val="00942AE8"/>
    <w:rPr>
      <w:rFonts w:ascii="Calibri" w:eastAsia="Calibri" w:hAnsi="Calibri" w:cs="Times New Roman"/>
    </w:rPr>
  </w:style>
  <w:style w:type="paragraph" w:customStyle="1" w:styleId="ConsPlusNonformat">
    <w:name w:val="ConsPlusNonformat"/>
    <w:rsid w:val="00942A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42AE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7">
    <w:name w:val="Заголовок к документу"/>
    <w:basedOn w:val="a"/>
    <w:rsid w:val="00942AE8"/>
    <w:pPr>
      <w:spacing w:after="0" w:line="240" w:lineRule="exact"/>
      <w:jc w:val="center"/>
    </w:pPr>
    <w:rPr>
      <w:rFonts w:ascii="Times New Roman" w:eastAsia="Times New Roman" w:hAnsi="Times New Roman" w:cs="Times New Roman"/>
      <w:b/>
      <w:caps/>
      <w:spacing w:val="60"/>
      <w:sz w:val="28"/>
      <w:szCs w:val="28"/>
      <w:lang w:eastAsia="ru-RU"/>
    </w:rPr>
  </w:style>
  <w:style w:type="paragraph" w:customStyle="1" w:styleId="ConsPlusNormal">
    <w:name w:val="ConsPlusNormal"/>
    <w:rsid w:val="00942AE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uiPriority w:val="99"/>
    <w:semiHidden/>
    <w:rsid w:val="00942AE8"/>
    <w:pPr>
      <w:widowControl w:val="0"/>
      <w:autoSpaceDE w:val="0"/>
      <w:autoSpaceDN w:val="0"/>
      <w:adjustRightInd w:val="0"/>
      <w:spacing w:after="0" w:line="240" w:lineRule="auto"/>
      <w:jc w:val="both"/>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4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4477</Words>
  <Characters>25523</Characters>
  <Application>Microsoft Office Word</Application>
  <DocSecurity>0</DocSecurity>
  <Lines>212</Lines>
  <Paragraphs>59</Paragraphs>
  <ScaleCrop>false</ScaleCrop>
  <Company/>
  <LinksUpToDate>false</LinksUpToDate>
  <CharactersWithSpaces>29941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2014-04-01T10:59:00Z</dcterms:created>
  <dcterms:modified xsi:type="dcterms:W3CDTF">2014-04-01T10:59:00Z</dcterms:modified>
</cp:coreProperties>
</file>